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21" w:rsidRPr="005339BF" w:rsidRDefault="00F47321" w:rsidP="00F47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62">
        <w:rPr>
          <w:rFonts w:ascii="Times New Roman" w:hAnsi="Times New Roman" w:cs="Times New Roman"/>
          <w:b/>
          <w:sz w:val="28"/>
          <w:szCs w:val="24"/>
          <w:u w:val="single"/>
        </w:rPr>
        <w:t>La fiche de lecture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>Titre du texte : 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5339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>Référence bibliographique : 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 xml:space="preserve">Mots importants (concepts) 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 xml:space="preserve">Phrases importantes et propositions principales </w:t>
      </w:r>
      <w:r w:rsidRPr="005339BF">
        <w:rPr>
          <w:rFonts w:ascii="Times New Roman" w:hAnsi="Times New Roman" w:cs="Times New Roman"/>
          <w:b/>
          <w:sz w:val="20"/>
          <w:szCs w:val="20"/>
          <w:u w:val="single"/>
        </w:rPr>
        <w:t>de l’auteur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>Reconstruire les arguments de l’auteur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321" w:rsidRPr="005339BF" w:rsidRDefault="00F47321" w:rsidP="00F47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9BF">
        <w:rPr>
          <w:rFonts w:ascii="Times New Roman" w:hAnsi="Times New Roman" w:cs="Times New Roman"/>
          <w:b/>
          <w:sz w:val="20"/>
          <w:szCs w:val="20"/>
        </w:rPr>
        <w:t>Un plus : comprendre les origines et le contexte de l’auteur.</w:t>
      </w:r>
    </w:p>
    <w:p w:rsidR="00F47321" w:rsidRPr="00F47321" w:rsidRDefault="00F4732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sectPr w:rsidR="00F47321" w:rsidRPr="00F47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21"/>
    <w:rsid w:val="007938BC"/>
    <w:rsid w:val="00F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C5A0-2057-4073-8EE1-614B0240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Pierre-Philippe Lefebvre</dc:creator>
  <cp:keywords/>
  <dc:description/>
  <cp:lastModifiedBy>Pierre-Philippe Lefebvre</cp:lastModifiedBy>
  <cp:revision>1</cp:revision>
  <dcterms:created xsi:type="dcterms:W3CDTF">2018-01-23T16:14:00Z</dcterms:created>
  <dcterms:modified xsi:type="dcterms:W3CDTF">2018-01-23T16:18:00Z</dcterms:modified>
</cp:coreProperties>
</file>