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BC" w:rsidRPr="00640C7A" w:rsidRDefault="00640C7A">
      <w:pPr>
        <w:rPr>
          <w:rFonts w:ascii="Times New Roman" w:hAnsi="Times New Roman" w:cs="Times New Roman"/>
          <w:b/>
          <w:sz w:val="32"/>
          <w:u w:val="single"/>
        </w:rPr>
      </w:pPr>
      <w:r w:rsidRPr="00640C7A">
        <w:rPr>
          <w:rFonts w:ascii="Times New Roman" w:hAnsi="Times New Roman" w:cs="Times New Roman"/>
          <w:b/>
          <w:sz w:val="32"/>
          <w:u w:val="single"/>
        </w:rPr>
        <w:t>Chapitre #6 : La répartition du pouvoir dans la société</w:t>
      </w:r>
    </w:p>
    <w:p w:rsidR="00640C7A" w:rsidRPr="00640C7A" w:rsidRDefault="00640C7A">
      <w:pPr>
        <w:rPr>
          <w:rFonts w:ascii="Times New Roman" w:hAnsi="Times New Roman" w:cs="Times New Roman"/>
          <w:b/>
          <w:sz w:val="24"/>
        </w:rPr>
      </w:pPr>
      <w:r w:rsidRPr="00640C7A">
        <w:rPr>
          <w:rFonts w:ascii="Times New Roman" w:hAnsi="Times New Roman" w:cs="Times New Roman"/>
          <w:b/>
          <w:sz w:val="24"/>
        </w:rPr>
        <w:t>Exercice #8 et #9 : Bilan des capitaux et regard d’un père fondateur</w:t>
      </w:r>
    </w:p>
    <w:p w:rsidR="00640C7A" w:rsidRPr="006313D4" w:rsidRDefault="00640C7A" w:rsidP="00640C7A">
      <w:pPr>
        <w:spacing w:after="0" w:line="36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Exercice #8 </w:t>
      </w:r>
      <w:proofErr w:type="gramStart"/>
      <w:r>
        <w:rPr>
          <w:rFonts w:ascii="Times New Roman" w:hAnsi="Times New Roman" w:cs="Times New Roman"/>
          <w:b/>
          <w:sz w:val="28"/>
          <w:szCs w:val="24"/>
          <w:u w:val="single"/>
        </w:rPr>
        <w:t xml:space="preserve">: </w:t>
      </w:r>
      <w:r w:rsidRPr="006313D4">
        <w:rPr>
          <w:rFonts w:ascii="Times New Roman" w:hAnsi="Times New Roman" w:cs="Times New Roman"/>
          <w:b/>
          <w:sz w:val="28"/>
          <w:szCs w:val="24"/>
          <w:u w:val="single"/>
        </w:rPr>
        <w:t xml:space="preserve"> Bilan</w:t>
      </w:r>
      <w:proofErr w:type="gramEnd"/>
      <w:r w:rsidRPr="006313D4">
        <w:rPr>
          <w:rFonts w:ascii="Times New Roman" w:hAnsi="Times New Roman" w:cs="Times New Roman"/>
          <w:b/>
          <w:sz w:val="28"/>
          <w:szCs w:val="24"/>
          <w:u w:val="single"/>
        </w:rPr>
        <w:t xml:space="preserve"> des capitaux</w:t>
      </w:r>
    </w:p>
    <w:p w:rsidR="00640C7A" w:rsidRPr="00634F48" w:rsidRDefault="00640C7A" w:rsidP="00640C7A">
      <w:pPr>
        <w:spacing w:after="0" w:line="360" w:lineRule="auto"/>
        <w:jc w:val="both"/>
        <w:rPr>
          <w:rFonts w:ascii="Times New Roman" w:hAnsi="Times New Roman" w:cs="Times New Roman"/>
          <w:sz w:val="24"/>
          <w:szCs w:val="24"/>
        </w:rPr>
      </w:pPr>
      <w:r w:rsidRPr="00634F48">
        <w:rPr>
          <w:rFonts w:ascii="Times New Roman" w:hAnsi="Times New Roman" w:cs="Times New Roman"/>
          <w:sz w:val="24"/>
          <w:szCs w:val="24"/>
        </w:rPr>
        <w:t xml:space="preserve">En mobilisant vos connaissances sur les trois capitaux : économique (les avoirs), social (les savoirs) et culturel (l’être), dressez un bilan de vos acquis et de ce que vous êtres en cours de développer. Il est intéressant de croiser quelques contenus de cours et de mobiliser vos connaissances en économie, en finance, l’ensemble de vos connaissances ainsi que vos capacités relationnelles pour dresser le bilan. </w:t>
      </w:r>
    </w:p>
    <w:p w:rsidR="00640C7A" w:rsidRPr="00634F48" w:rsidRDefault="00640C7A" w:rsidP="00640C7A">
      <w:pPr>
        <w:spacing w:after="0" w:line="360" w:lineRule="auto"/>
        <w:ind w:left="708"/>
        <w:jc w:val="both"/>
        <w:rPr>
          <w:rFonts w:ascii="Times New Roman" w:hAnsi="Times New Roman" w:cs="Times New Roman"/>
          <w:sz w:val="24"/>
          <w:szCs w:val="24"/>
        </w:rPr>
      </w:pPr>
    </w:p>
    <w:p w:rsidR="00640C7A" w:rsidRPr="00634F48" w:rsidRDefault="00640C7A" w:rsidP="00640C7A">
      <w:pPr>
        <w:spacing w:after="0" w:line="360" w:lineRule="auto"/>
        <w:ind w:left="708"/>
        <w:jc w:val="both"/>
        <w:rPr>
          <w:rFonts w:ascii="Times New Roman" w:hAnsi="Times New Roman" w:cs="Times New Roman"/>
          <w:b/>
          <w:sz w:val="24"/>
          <w:szCs w:val="24"/>
          <w:u w:val="single"/>
        </w:rPr>
      </w:pPr>
      <w:r w:rsidRPr="00634F48">
        <w:rPr>
          <w:rFonts w:ascii="Times New Roman" w:hAnsi="Times New Roman" w:cs="Times New Roman"/>
          <w:b/>
          <w:sz w:val="24"/>
          <w:szCs w:val="24"/>
          <w:u w:val="single"/>
        </w:rPr>
        <w:t xml:space="preserve">AVOIR </w:t>
      </w:r>
      <w:r w:rsidRPr="00634F48">
        <w:rPr>
          <w:rFonts w:ascii="Times New Roman" w:hAnsi="Times New Roman" w:cs="Times New Roman"/>
          <w:b/>
          <w:sz w:val="24"/>
          <w:szCs w:val="24"/>
        </w:rPr>
        <w:t>(Capital économique)</w:t>
      </w:r>
      <w:r w:rsidRPr="00634F48">
        <w:rPr>
          <w:rFonts w:ascii="Times New Roman" w:hAnsi="Times New Roman" w:cs="Times New Roman"/>
          <w:b/>
          <w:sz w:val="24"/>
          <w:szCs w:val="24"/>
          <w:u w:val="single"/>
        </w:rPr>
        <w:t xml:space="preserve">  </w:t>
      </w:r>
    </w:p>
    <w:p w:rsidR="00640C7A" w:rsidRPr="00634F48" w:rsidRDefault="00640C7A" w:rsidP="00640C7A">
      <w:pPr>
        <w:spacing w:after="0" w:line="360" w:lineRule="auto"/>
        <w:ind w:left="708"/>
        <w:jc w:val="both"/>
        <w:rPr>
          <w:rFonts w:ascii="Times New Roman" w:hAnsi="Times New Roman" w:cs="Times New Roman"/>
          <w:sz w:val="24"/>
          <w:szCs w:val="24"/>
        </w:rPr>
      </w:pPr>
      <w:r w:rsidRPr="00634F48">
        <w:rPr>
          <w:rFonts w:ascii="Times New Roman" w:hAnsi="Times New Roman" w:cs="Times New Roman"/>
          <w:sz w:val="24"/>
          <w:szCs w:val="24"/>
        </w:rPr>
        <w:t xml:space="preserve">Outre les actifs (liquidités et les fonds disponibles dans des comptes bancaires), il est également pertinent de penser à ce que vos parents risquent de vous laisser en héritage. Au risque de sonner un peu redondant, il est nécessaire de rappeler ici que le « patrimoine d’une famille » </w:t>
      </w:r>
      <w:r>
        <w:rPr>
          <w:rFonts w:ascii="Times New Roman" w:hAnsi="Times New Roman" w:cs="Times New Roman"/>
          <w:sz w:val="24"/>
          <w:szCs w:val="24"/>
        </w:rPr>
        <w:t>inclut</w:t>
      </w:r>
      <w:r w:rsidRPr="00634F48">
        <w:rPr>
          <w:rFonts w:ascii="Times New Roman" w:hAnsi="Times New Roman" w:cs="Times New Roman"/>
          <w:sz w:val="24"/>
          <w:szCs w:val="24"/>
        </w:rPr>
        <w:t xml:space="preserve"> également les terrains. On sous-estime souvent grandement la richesse des fermiers (qui sont parfois à court de liquidité), mais qui disposent d’un important patrimoine. </w:t>
      </w:r>
    </w:p>
    <w:p w:rsidR="00640C7A" w:rsidRDefault="00640C7A" w:rsidP="00640C7A">
      <w:pPr>
        <w:spacing w:after="0" w:line="360" w:lineRule="auto"/>
        <w:ind w:left="708"/>
        <w:jc w:val="both"/>
        <w:rPr>
          <w:rFonts w:ascii="Times New Roman" w:hAnsi="Times New Roman" w:cs="Times New Roman"/>
          <w:sz w:val="24"/>
          <w:szCs w:val="24"/>
          <w:u w:val="single"/>
        </w:rPr>
      </w:pPr>
    </w:p>
    <w:p w:rsidR="00640C7A" w:rsidRPr="00634F48" w:rsidRDefault="00640C7A" w:rsidP="00640C7A">
      <w:pPr>
        <w:spacing w:after="0" w:line="360" w:lineRule="auto"/>
        <w:ind w:left="708"/>
        <w:jc w:val="both"/>
        <w:rPr>
          <w:rFonts w:ascii="Times New Roman" w:hAnsi="Times New Roman" w:cs="Times New Roman"/>
          <w:sz w:val="24"/>
          <w:szCs w:val="24"/>
          <w:u w:val="single"/>
        </w:rPr>
      </w:pPr>
      <w:r w:rsidRPr="00634F48">
        <w:rPr>
          <w:rFonts w:ascii="Times New Roman" w:hAnsi="Times New Roman" w:cs="Times New Roman"/>
          <w:sz w:val="24"/>
          <w:szCs w:val="24"/>
          <w:u w:val="single"/>
        </w:rPr>
        <w:t>Liquidité</w:t>
      </w:r>
    </w:p>
    <w:p w:rsidR="00640C7A" w:rsidRPr="00634F48" w:rsidRDefault="00640C7A" w:rsidP="00640C7A">
      <w:pPr>
        <w:spacing w:after="0" w:line="360" w:lineRule="auto"/>
        <w:ind w:left="708"/>
        <w:jc w:val="both"/>
        <w:rPr>
          <w:rFonts w:ascii="Times New Roman" w:hAnsi="Times New Roman" w:cs="Times New Roman"/>
          <w:sz w:val="24"/>
          <w:szCs w:val="24"/>
          <w:u w:val="single"/>
        </w:rPr>
      </w:pPr>
      <w:r w:rsidRPr="00634F48">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______</w:t>
      </w:r>
    </w:p>
    <w:p w:rsidR="00640C7A" w:rsidRDefault="00640C7A" w:rsidP="00640C7A">
      <w:pPr>
        <w:spacing w:after="0" w:line="360" w:lineRule="auto"/>
        <w:ind w:left="708"/>
        <w:jc w:val="both"/>
        <w:rPr>
          <w:rFonts w:ascii="Times New Roman" w:hAnsi="Times New Roman" w:cs="Times New Roman"/>
          <w:sz w:val="24"/>
          <w:szCs w:val="24"/>
          <w:u w:val="single"/>
        </w:rPr>
      </w:pPr>
    </w:p>
    <w:p w:rsidR="00640C7A" w:rsidRPr="00634F48" w:rsidRDefault="00640C7A" w:rsidP="00640C7A">
      <w:pPr>
        <w:spacing w:after="0" w:line="360" w:lineRule="auto"/>
        <w:ind w:left="708"/>
        <w:jc w:val="both"/>
        <w:rPr>
          <w:rFonts w:ascii="Times New Roman" w:hAnsi="Times New Roman" w:cs="Times New Roman"/>
          <w:sz w:val="24"/>
          <w:szCs w:val="24"/>
          <w:u w:val="single"/>
        </w:rPr>
      </w:pPr>
      <w:r w:rsidRPr="00634F48">
        <w:rPr>
          <w:rFonts w:ascii="Times New Roman" w:hAnsi="Times New Roman" w:cs="Times New Roman"/>
          <w:sz w:val="24"/>
          <w:szCs w:val="24"/>
          <w:u w:val="single"/>
        </w:rPr>
        <w:t>Investissements</w:t>
      </w:r>
    </w:p>
    <w:p w:rsidR="00640C7A" w:rsidRPr="00634F48" w:rsidRDefault="00640C7A" w:rsidP="00640C7A">
      <w:pPr>
        <w:spacing w:after="0" w:line="360" w:lineRule="auto"/>
        <w:ind w:left="708"/>
        <w:jc w:val="both"/>
        <w:rPr>
          <w:rFonts w:ascii="Times New Roman" w:hAnsi="Times New Roman" w:cs="Times New Roman"/>
          <w:sz w:val="24"/>
          <w:szCs w:val="24"/>
          <w:u w:val="single"/>
        </w:rPr>
      </w:pPr>
      <w:r w:rsidRPr="00634F48">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______</w:t>
      </w:r>
    </w:p>
    <w:p w:rsidR="00640C7A" w:rsidRPr="00634F48" w:rsidRDefault="00640C7A" w:rsidP="00640C7A">
      <w:pPr>
        <w:spacing w:after="0" w:line="360" w:lineRule="auto"/>
        <w:ind w:left="708"/>
        <w:jc w:val="both"/>
        <w:rPr>
          <w:rFonts w:ascii="Times New Roman" w:hAnsi="Times New Roman" w:cs="Times New Roman"/>
          <w:sz w:val="24"/>
          <w:szCs w:val="24"/>
          <w:u w:val="single"/>
        </w:rPr>
      </w:pPr>
    </w:p>
    <w:p w:rsidR="00640C7A" w:rsidRPr="00634F48" w:rsidRDefault="00640C7A" w:rsidP="00640C7A">
      <w:pPr>
        <w:spacing w:after="0" w:line="360" w:lineRule="auto"/>
        <w:ind w:left="708"/>
        <w:jc w:val="both"/>
        <w:rPr>
          <w:rFonts w:ascii="Times New Roman" w:hAnsi="Times New Roman" w:cs="Times New Roman"/>
          <w:sz w:val="24"/>
          <w:szCs w:val="24"/>
          <w:u w:val="single"/>
        </w:rPr>
      </w:pPr>
      <w:r w:rsidRPr="00634F48">
        <w:rPr>
          <w:rFonts w:ascii="Times New Roman" w:hAnsi="Times New Roman" w:cs="Times New Roman"/>
          <w:sz w:val="24"/>
          <w:szCs w:val="24"/>
          <w:u w:val="single"/>
        </w:rPr>
        <w:t>Patrimoine et héritage</w:t>
      </w:r>
    </w:p>
    <w:p w:rsidR="00640C7A" w:rsidRPr="00634F48" w:rsidRDefault="00640C7A" w:rsidP="00640C7A">
      <w:pPr>
        <w:spacing w:after="0" w:line="360" w:lineRule="auto"/>
        <w:ind w:left="708"/>
        <w:jc w:val="both"/>
        <w:rPr>
          <w:rFonts w:ascii="Times New Roman" w:hAnsi="Times New Roman" w:cs="Times New Roman"/>
          <w:sz w:val="24"/>
          <w:szCs w:val="24"/>
          <w:u w:val="single"/>
        </w:rPr>
      </w:pPr>
      <w:r w:rsidRPr="00634F48">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______</w:t>
      </w:r>
    </w:p>
    <w:p w:rsidR="00640C7A" w:rsidRPr="00634F48" w:rsidRDefault="00640C7A" w:rsidP="00640C7A">
      <w:pPr>
        <w:spacing w:after="0" w:line="360" w:lineRule="auto"/>
        <w:jc w:val="both"/>
        <w:rPr>
          <w:rFonts w:ascii="Times New Roman" w:hAnsi="Times New Roman" w:cs="Times New Roman"/>
          <w:sz w:val="24"/>
          <w:szCs w:val="24"/>
        </w:rPr>
      </w:pPr>
    </w:p>
    <w:p w:rsidR="00640C7A" w:rsidRPr="00634F48" w:rsidRDefault="00640C7A" w:rsidP="00640C7A">
      <w:pPr>
        <w:spacing w:after="0" w:line="360" w:lineRule="auto"/>
        <w:ind w:left="708"/>
        <w:jc w:val="both"/>
        <w:rPr>
          <w:rFonts w:ascii="Times New Roman" w:hAnsi="Times New Roman" w:cs="Times New Roman"/>
          <w:b/>
          <w:sz w:val="24"/>
          <w:szCs w:val="24"/>
          <w:u w:val="single"/>
        </w:rPr>
      </w:pPr>
      <w:r w:rsidRPr="00634F48">
        <w:rPr>
          <w:rFonts w:ascii="Times New Roman" w:hAnsi="Times New Roman" w:cs="Times New Roman"/>
          <w:b/>
          <w:sz w:val="24"/>
          <w:szCs w:val="24"/>
          <w:u w:val="single"/>
        </w:rPr>
        <w:t xml:space="preserve">SAVOIR </w:t>
      </w:r>
      <w:r w:rsidRPr="00634F48">
        <w:rPr>
          <w:rFonts w:ascii="Times New Roman" w:hAnsi="Times New Roman" w:cs="Times New Roman"/>
          <w:b/>
          <w:sz w:val="24"/>
          <w:szCs w:val="24"/>
        </w:rPr>
        <w:t>(Capital culturel)</w:t>
      </w:r>
      <w:r w:rsidRPr="00634F48">
        <w:rPr>
          <w:rFonts w:ascii="Times New Roman" w:hAnsi="Times New Roman" w:cs="Times New Roman"/>
          <w:b/>
          <w:sz w:val="24"/>
          <w:szCs w:val="24"/>
          <w:u w:val="single"/>
        </w:rPr>
        <w:t xml:space="preserve"> </w:t>
      </w:r>
    </w:p>
    <w:p w:rsidR="00640C7A" w:rsidRDefault="00640C7A" w:rsidP="00640C7A">
      <w:pPr>
        <w:spacing w:after="0" w:line="360" w:lineRule="auto"/>
        <w:ind w:left="1416"/>
        <w:jc w:val="both"/>
        <w:rPr>
          <w:rFonts w:ascii="Times New Roman" w:hAnsi="Times New Roman" w:cs="Times New Roman"/>
          <w:sz w:val="24"/>
          <w:szCs w:val="24"/>
          <w:u w:val="single"/>
        </w:rPr>
      </w:pPr>
    </w:p>
    <w:p w:rsidR="00640C7A" w:rsidRPr="00634F48" w:rsidRDefault="00640C7A" w:rsidP="00640C7A">
      <w:pPr>
        <w:spacing w:after="0" w:line="360" w:lineRule="auto"/>
        <w:ind w:left="1416"/>
        <w:jc w:val="both"/>
        <w:rPr>
          <w:rFonts w:ascii="Times New Roman" w:hAnsi="Times New Roman" w:cs="Times New Roman"/>
          <w:sz w:val="24"/>
          <w:szCs w:val="24"/>
          <w:u w:val="single"/>
        </w:rPr>
      </w:pPr>
      <w:r w:rsidRPr="00634F48">
        <w:rPr>
          <w:rFonts w:ascii="Times New Roman" w:hAnsi="Times New Roman" w:cs="Times New Roman"/>
          <w:sz w:val="24"/>
          <w:szCs w:val="24"/>
          <w:u w:val="single"/>
        </w:rPr>
        <w:t>Diplômes</w:t>
      </w:r>
    </w:p>
    <w:p w:rsidR="00640C7A" w:rsidRPr="00634F48" w:rsidRDefault="00640C7A" w:rsidP="00640C7A">
      <w:pPr>
        <w:spacing w:after="0" w:line="360" w:lineRule="auto"/>
        <w:ind w:left="1416"/>
        <w:jc w:val="both"/>
        <w:rPr>
          <w:rFonts w:ascii="Times New Roman" w:hAnsi="Times New Roman" w:cs="Times New Roman"/>
          <w:sz w:val="24"/>
          <w:szCs w:val="24"/>
          <w:u w:val="single"/>
        </w:rPr>
      </w:pPr>
      <w:r w:rsidRPr="00634F48">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___</w:t>
      </w:r>
    </w:p>
    <w:p w:rsidR="00640C7A" w:rsidRDefault="00640C7A" w:rsidP="00640C7A">
      <w:pPr>
        <w:spacing w:after="0" w:line="360" w:lineRule="auto"/>
        <w:ind w:left="1416"/>
        <w:jc w:val="both"/>
        <w:rPr>
          <w:rFonts w:ascii="Times New Roman" w:hAnsi="Times New Roman" w:cs="Times New Roman"/>
          <w:sz w:val="24"/>
          <w:szCs w:val="24"/>
          <w:u w:val="single"/>
        </w:rPr>
      </w:pPr>
    </w:p>
    <w:p w:rsidR="00640C7A" w:rsidRDefault="00640C7A" w:rsidP="00640C7A">
      <w:pPr>
        <w:spacing w:after="0" w:line="360" w:lineRule="auto"/>
        <w:ind w:left="1416"/>
        <w:jc w:val="both"/>
        <w:rPr>
          <w:rFonts w:ascii="Times New Roman" w:hAnsi="Times New Roman" w:cs="Times New Roman"/>
          <w:sz w:val="24"/>
          <w:szCs w:val="24"/>
          <w:u w:val="single"/>
        </w:rPr>
      </w:pPr>
    </w:p>
    <w:p w:rsidR="00640C7A" w:rsidRPr="00634F48" w:rsidRDefault="00640C7A" w:rsidP="00640C7A">
      <w:pPr>
        <w:spacing w:after="0" w:line="360" w:lineRule="auto"/>
        <w:ind w:left="1416"/>
        <w:jc w:val="both"/>
        <w:rPr>
          <w:rFonts w:ascii="Times New Roman" w:hAnsi="Times New Roman" w:cs="Times New Roman"/>
          <w:sz w:val="24"/>
          <w:szCs w:val="24"/>
          <w:u w:val="single"/>
        </w:rPr>
      </w:pPr>
      <w:r w:rsidRPr="00634F48">
        <w:rPr>
          <w:rFonts w:ascii="Times New Roman" w:hAnsi="Times New Roman" w:cs="Times New Roman"/>
          <w:sz w:val="24"/>
          <w:szCs w:val="24"/>
          <w:u w:val="single"/>
        </w:rPr>
        <w:t xml:space="preserve">Formations additionnelles </w:t>
      </w:r>
    </w:p>
    <w:p w:rsidR="00640C7A" w:rsidRPr="00634F48" w:rsidRDefault="00640C7A" w:rsidP="00640C7A">
      <w:pPr>
        <w:spacing w:after="0" w:line="360" w:lineRule="auto"/>
        <w:ind w:left="1416"/>
        <w:jc w:val="both"/>
        <w:rPr>
          <w:rFonts w:ascii="Times New Roman" w:hAnsi="Times New Roman" w:cs="Times New Roman"/>
          <w:sz w:val="24"/>
          <w:szCs w:val="24"/>
          <w:u w:val="single"/>
        </w:rPr>
      </w:pPr>
      <w:r w:rsidRPr="00634F48">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___</w:t>
      </w:r>
    </w:p>
    <w:p w:rsidR="00640C7A" w:rsidRDefault="00640C7A" w:rsidP="00640C7A">
      <w:pPr>
        <w:spacing w:after="0" w:line="360" w:lineRule="auto"/>
        <w:ind w:left="1416"/>
        <w:rPr>
          <w:rFonts w:ascii="Times New Roman" w:hAnsi="Times New Roman" w:cs="Times New Roman"/>
          <w:sz w:val="24"/>
          <w:szCs w:val="24"/>
          <w:u w:val="single"/>
        </w:rPr>
      </w:pPr>
    </w:p>
    <w:p w:rsidR="00640C7A" w:rsidRPr="00634F48" w:rsidRDefault="00640C7A" w:rsidP="00640C7A">
      <w:pPr>
        <w:spacing w:after="0" w:line="360" w:lineRule="auto"/>
        <w:ind w:left="1416"/>
        <w:rPr>
          <w:rFonts w:ascii="Times New Roman" w:hAnsi="Times New Roman" w:cs="Times New Roman"/>
          <w:sz w:val="24"/>
          <w:szCs w:val="24"/>
        </w:rPr>
      </w:pPr>
      <w:r w:rsidRPr="00634F48">
        <w:rPr>
          <w:rFonts w:ascii="Times New Roman" w:hAnsi="Times New Roman" w:cs="Times New Roman"/>
          <w:sz w:val="24"/>
          <w:szCs w:val="24"/>
          <w:u w:val="single"/>
        </w:rPr>
        <w:t>Capital culturel matériel</w:t>
      </w:r>
      <w:r w:rsidRPr="00634F48">
        <w:rPr>
          <w:rFonts w:ascii="Times New Roman" w:hAnsi="Times New Roman" w:cs="Times New Roman"/>
          <w:sz w:val="24"/>
          <w:szCs w:val="24"/>
        </w:rPr>
        <w:t xml:space="preserve"> (œuvres d’art à la maison, livre rare, instrument de musique) :                                   </w:t>
      </w:r>
      <w:r w:rsidRPr="00634F48">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___</w:t>
      </w:r>
    </w:p>
    <w:p w:rsidR="00640C7A" w:rsidRDefault="00640C7A" w:rsidP="00640C7A">
      <w:pPr>
        <w:spacing w:after="0" w:line="360" w:lineRule="auto"/>
        <w:ind w:left="1416"/>
        <w:jc w:val="both"/>
        <w:rPr>
          <w:rFonts w:ascii="Times New Roman" w:hAnsi="Times New Roman" w:cs="Times New Roman"/>
          <w:sz w:val="24"/>
          <w:szCs w:val="24"/>
          <w:u w:val="single"/>
        </w:rPr>
      </w:pPr>
    </w:p>
    <w:p w:rsidR="00640C7A" w:rsidRPr="00634F48" w:rsidRDefault="00640C7A" w:rsidP="00640C7A">
      <w:pPr>
        <w:spacing w:after="0" w:line="360" w:lineRule="auto"/>
        <w:ind w:left="1416"/>
        <w:jc w:val="both"/>
        <w:rPr>
          <w:rFonts w:ascii="Times New Roman" w:hAnsi="Times New Roman" w:cs="Times New Roman"/>
          <w:sz w:val="24"/>
          <w:szCs w:val="24"/>
        </w:rPr>
      </w:pPr>
      <w:r w:rsidRPr="00634F48">
        <w:rPr>
          <w:rFonts w:ascii="Times New Roman" w:hAnsi="Times New Roman" w:cs="Times New Roman"/>
          <w:sz w:val="24"/>
          <w:szCs w:val="24"/>
          <w:u w:val="single"/>
        </w:rPr>
        <w:t>Talents et capacités additionnelles</w:t>
      </w:r>
      <w:r w:rsidRPr="00634F48">
        <w:rPr>
          <w:rFonts w:ascii="Times New Roman" w:hAnsi="Times New Roman" w:cs="Times New Roman"/>
          <w:sz w:val="24"/>
          <w:szCs w:val="24"/>
        </w:rPr>
        <w:t xml:space="preserve"> (c’est la maîtrise de différent sujet, la connaissance de l’étiquette, votre connaissance de certaines danses traditionnelles et des habitudes dans d’autres cultures). </w:t>
      </w:r>
    </w:p>
    <w:p w:rsidR="00640C7A" w:rsidRPr="00634F48" w:rsidRDefault="00640C7A" w:rsidP="00640C7A">
      <w:pPr>
        <w:spacing w:after="0" w:line="360" w:lineRule="auto"/>
        <w:ind w:left="1416"/>
        <w:jc w:val="both"/>
        <w:rPr>
          <w:rFonts w:ascii="Times New Roman" w:hAnsi="Times New Roman" w:cs="Times New Roman"/>
          <w:sz w:val="24"/>
          <w:szCs w:val="24"/>
          <w:u w:val="single"/>
        </w:rPr>
      </w:pPr>
      <w:r w:rsidRPr="00634F48">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___</w:t>
      </w:r>
    </w:p>
    <w:p w:rsidR="00640C7A" w:rsidRDefault="00640C7A" w:rsidP="00640C7A">
      <w:pPr>
        <w:spacing w:after="0" w:line="360" w:lineRule="auto"/>
        <w:ind w:left="1416"/>
        <w:jc w:val="both"/>
        <w:rPr>
          <w:rFonts w:ascii="Times New Roman" w:hAnsi="Times New Roman" w:cs="Times New Roman"/>
          <w:sz w:val="24"/>
          <w:szCs w:val="24"/>
        </w:rPr>
      </w:pPr>
    </w:p>
    <w:p w:rsidR="00640C7A" w:rsidRDefault="00640C7A" w:rsidP="00640C7A">
      <w:pPr>
        <w:spacing w:after="0" w:line="360" w:lineRule="auto"/>
        <w:ind w:left="1416"/>
        <w:jc w:val="both"/>
        <w:rPr>
          <w:rFonts w:ascii="Times New Roman" w:hAnsi="Times New Roman" w:cs="Times New Roman"/>
          <w:sz w:val="24"/>
          <w:szCs w:val="24"/>
        </w:rPr>
      </w:pPr>
    </w:p>
    <w:p w:rsidR="00640C7A" w:rsidRDefault="00640C7A" w:rsidP="00640C7A">
      <w:pPr>
        <w:spacing w:after="0" w:line="360" w:lineRule="auto"/>
        <w:ind w:left="1416"/>
        <w:jc w:val="both"/>
        <w:rPr>
          <w:rFonts w:ascii="Times New Roman" w:hAnsi="Times New Roman" w:cs="Times New Roman"/>
          <w:sz w:val="24"/>
          <w:szCs w:val="24"/>
        </w:rPr>
      </w:pPr>
    </w:p>
    <w:p w:rsidR="00640C7A" w:rsidRDefault="00640C7A" w:rsidP="00640C7A">
      <w:pPr>
        <w:spacing w:after="0" w:line="360" w:lineRule="auto"/>
        <w:ind w:left="1416"/>
        <w:jc w:val="both"/>
        <w:rPr>
          <w:rFonts w:ascii="Times New Roman" w:hAnsi="Times New Roman" w:cs="Times New Roman"/>
          <w:sz w:val="24"/>
          <w:szCs w:val="24"/>
        </w:rPr>
      </w:pPr>
    </w:p>
    <w:p w:rsidR="00640C7A" w:rsidRPr="00634F48" w:rsidRDefault="00640C7A" w:rsidP="00640C7A">
      <w:pPr>
        <w:spacing w:after="0" w:line="360" w:lineRule="auto"/>
        <w:ind w:left="1416"/>
        <w:jc w:val="both"/>
        <w:rPr>
          <w:rFonts w:ascii="Times New Roman" w:hAnsi="Times New Roman" w:cs="Times New Roman"/>
          <w:sz w:val="24"/>
          <w:szCs w:val="24"/>
        </w:rPr>
      </w:pPr>
    </w:p>
    <w:p w:rsidR="00640C7A" w:rsidRPr="00640C7A" w:rsidRDefault="00640C7A" w:rsidP="00640C7A">
      <w:pPr>
        <w:spacing w:after="0" w:line="360" w:lineRule="auto"/>
        <w:ind w:left="708"/>
        <w:jc w:val="both"/>
        <w:rPr>
          <w:rFonts w:ascii="Times New Roman" w:hAnsi="Times New Roman" w:cs="Times New Roman"/>
          <w:b/>
          <w:sz w:val="24"/>
          <w:szCs w:val="24"/>
          <w:u w:val="single"/>
        </w:rPr>
      </w:pPr>
      <w:r w:rsidRPr="00634F48">
        <w:rPr>
          <w:rFonts w:ascii="Times New Roman" w:hAnsi="Times New Roman" w:cs="Times New Roman"/>
          <w:b/>
          <w:sz w:val="24"/>
          <w:szCs w:val="24"/>
          <w:u w:val="single"/>
        </w:rPr>
        <w:lastRenderedPageBreak/>
        <w:t xml:space="preserve">ÊTRE </w:t>
      </w:r>
      <w:r w:rsidRPr="00634F48">
        <w:rPr>
          <w:rFonts w:ascii="Times New Roman" w:hAnsi="Times New Roman" w:cs="Times New Roman"/>
          <w:b/>
          <w:sz w:val="24"/>
          <w:szCs w:val="24"/>
        </w:rPr>
        <w:t>(Capital social)</w:t>
      </w:r>
      <w:bookmarkStart w:id="0" w:name="_GoBack"/>
      <w:bookmarkEnd w:id="0"/>
    </w:p>
    <w:p w:rsidR="00640C7A" w:rsidRPr="00634F48" w:rsidRDefault="00640C7A" w:rsidP="00640C7A">
      <w:pPr>
        <w:spacing w:after="0" w:line="360" w:lineRule="auto"/>
        <w:ind w:left="1416"/>
        <w:jc w:val="both"/>
        <w:rPr>
          <w:rFonts w:ascii="Times New Roman" w:hAnsi="Times New Roman" w:cs="Times New Roman"/>
          <w:sz w:val="24"/>
          <w:szCs w:val="24"/>
        </w:rPr>
      </w:pPr>
      <w:r w:rsidRPr="00634F48">
        <w:rPr>
          <w:rFonts w:ascii="Times New Roman" w:hAnsi="Times New Roman" w:cs="Times New Roman"/>
          <w:sz w:val="24"/>
          <w:szCs w:val="24"/>
          <w:u w:val="single"/>
        </w:rPr>
        <w:t xml:space="preserve">Familles </w:t>
      </w:r>
      <w:r w:rsidRPr="00634F48">
        <w:rPr>
          <w:rFonts w:ascii="Times New Roman" w:hAnsi="Times New Roman" w:cs="Times New Roman"/>
          <w:sz w:val="24"/>
          <w:szCs w:val="24"/>
        </w:rPr>
        <w:t xml:space="preserve">(vos frères et sœurs, vos parents, vos oncles et vos tantes, parfois vos cousins) l’ensemble </w:t>
      </w:r>
      <w:r>
        <w:rPr>
          <w:rFonts w:ascii="Times New Roman" w:hAnsi="Times New Roman" w:cs="Times New Roman"/>
          <w:sz w:val="24"/>
          <w:szCs w:val="24"/>
        </w:rPr>
        <w:t>familial</w:t>
      </w:r>
      <w:r w:rsidRPr="00634F48">
        <w:rPr>
          <w:rFonts w:ascii="Times New Roman" w:hAnsi="Times New Roman" w:cs="Times New Roman"/>
          <w:sz w:val="24"/>
          <w:szCs w:val="24"/>
        </w:rPr>
        <w:t xml:space="preserve"> permet souvent un partage rapide de l’information et une mobilisation de gens qui sont presque constamment « en veille » au sujet de nos intérêts.</w:t>
      </w:r>
    </w:p>
    <w:p w:rsidR="00640C7A" w:rsidRPr="00634F48" w:rsidRDefault="00640C7A" w:rsidP="00640C7A">
      <w:pPr>
        <w:spacing w:after="0" w:line="360" w:lineRule="auto"/>
        <w:ind w:left="1416"/>
        <w:jc w:val="both"/>
        <w:rPr>
          <w:rFonts w:ascii="Times New Roman" w:hAnsi="Times New Roman" w:cs="Times New Roman"/>
          <w:sz w:val="24"/>
          <w:szCs w:val="24"/>
        </w:rPr>
      </w:pPr>
      <w:r w:rsidRPr="00634F48">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___</w:t>
      </w:r>
    </w:p>
    <w:p w:rsidR="00640C7A" w:rsidRDefault="00640C7A" w:rsidP="00640C7A">
      <w:pPr>
        <w:spacing w:after="0" w:line="360" w:lineRule="auto"/>
        <w:ind w:left="1416"/>
        <w:jc w:val="both"/>
        <w:rPr>
          <w:rFonts w:ascii="Times New Roman" w:hAnsi="Times New Roman" w:cs="Times New Roman"/>
          <w:sz w:val="24"/>
          <w:szCs w:val="24"/>
          <w:u w:val="single"/>
        </w:rPr>
      </w:pPr>
    </w:p>
    <w:p w:rsidR="00640C7A" w:rsidRPr="00634F48" w:rsidRDefault="00640C7A" w:rsidP="00640C7A">
      <w:pPr>
        <w:spacing w:after="0" w:line="360" w:lineRule="auto"/>
        <w:ind w:left="1416"/>
        <w:jc w:val="both"/>
        <w:rPr>
          <w:rFonts w:ascii="Times New Roman" w:hAnsi="Times New Roman" w:cs="Times New Roman"/>
          <w:sz w:val="24"/>
          <w:szCs w:val="24"/>
        </w:rPr>
      </w:pPr>
      <w:r w:rsidRPr="00634F48">
        <w:rPr>
          <w:rFonts w:ascii="Times New Roman" w:hAnsi="Times New Roman" w:cs="Times New Roman"/>
          <w:sz w:val="24"/>
          <w:szCs w:val="24"/>
          <w:u w:val="single"/>
        </w:rPr>
        <w:t>Amis</w:t>
      </w:r>
      <w:r w:rsidRPr="00634F48">
        <w:rPr>
          <w:rFonts w:ascii="Times New Roman" w:hAnsi="Times New Roman" w:cs="Times New Roman"/>
          <w:sz w:val="24"/>
          <w:szCs w:val="24"/>
        </w:rPr>
        <w:t xml:space="preserve"> (plus que des contacts par l’entremise des réseaux sociaux, les amis sont les personnes qui se déplaceront physiquement pour vous prêter </w:t>
      </w:r>
      <w:r>
        <w:rPr>
          <w:rFonts w:ascii="Times New Roman" w:hAnsi="Times New Roman" w:cs="Times New Roman"/>
          <w:sz w:val="24"/>
          <w:szCs w:val="24"/>
        </w:rPr>
        <w:t>main-forte</w:t>
      </w:r>
      <w:r w:rsidRPr="00634F48">
        <w:rPr>
          <w:rFonts w:ascii="Times New Roman" w:hAnsi="Times New Roman" w:cs="Times New Roman"/>
          <w:sz w:val="24"/>
          <w:szCs w:val="24"/>
        </w:rPr>
        <w:t xml:space="preserve"> lors d’une activité). </w:t>
      </w:r>
    </w:p>
    <w:p w:rsidR="00640C7A" w:rsidRPr="00634F48" w:rsidRDefault="00640C7A" w:rsidP="00640C7A">
      <w:pPr>
        <w:spacing w:after="0" w:line="360" w:lineRule="auto"/>
        <w:ind w:left="1416"/>
        <w:jc w:val="both"/>
        <w:rPr>
          <w:rFonts w:ascii="Times New Roman" w:hAnsi="Times New Roman" w:cs="Times New Roman"/>
          <w:sz w:val="24"/>
          <w:szCs w:val="24"/>
        </w:rPr>
      </w:pPr>
      <w:r w:rsidRPr="00634F48">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___</w:t>
      </w:r>
    </w:p>
    <w:p w:rsidR="00640C7A" w:rsidRDefault="00640C7A" w:rsidP="00640C7A">
      <w:pPr>
        <w:spacing w:after="0" w:line="360" w:lineRule="auto"/>
        <w:ind w:left="1416"/>
        <w:jc w:val="both"/>
        <w:rPr>
          <w:rFonts w:ascii="Times New Roman" w:hAnsi="Times New Roman" w:cs="Times New Roman"/>
          <w:sz w:val="24"/>
          <w:szCs w:val="24"/>
          <w:u w:val="single"/>
        </w:rPr>
      </w:pPr>
    </w:p>
    <w:p w:rsidR="00640C7A" w:rsidRPr="00634F48" w:rsidRDefault="00640C7A" w:rsidP="00640C7A">
      <w:pPr>
        <w:spacing w:after="0" w:line="360" w:lineRule="auto"/>
        <w:ind w:left="1416"/>
        <w:jc w:val="both"/>
        <w:rPr>
          <w:rFonts w:ascii="Times New Roman" w:hAnsi="Times New Roman" w:cs="Times New Roman"/>
          <w:sz w:val="24"/>
          <w:szCs w:val="24"/>
        </w:rPr>
      </w:pPr>
      <w:r w:rsidRPr="00634F48">
        <w:rPr>
          <w:rFonts w:ascii="Times New Roman" w:hAnsi="Times New Roman" w:cs="Times New Roman"/>
          <w:sz w:val="24"/>
          <w:szCs w:val="24"/>
          <w:u w:val="single"/>
        </w:rPr>
        <w:t>Contacts et connaissances</w:t>
      </w:r>
      <w:r w:rsidRPr="00634F48">
        <w:rPr>
          <w:rFonts w:ascii="Times New Roman" w:hAnsi="Times New Roman" w:cs="Times New Roman"/>
          <w:sz w:val="24"/>
          <w:szCs w:val="24"/>
        </w:rPr>
        <w:t xml:space="preserve"> (Les gens qui sont des connaissances, mais qui ne sont pas réellement des amis. Ils vous sont souvent sympathiques et partagent volontiers de l’information sans toutefois nécessairement être souvent dans votre intimité). </w:t>
      </w:r>
    </w:p>
    <w:p w:rsidR="00640C7A" w:rsidRPr="00634F48" w:rsidRDefault="00640C7A" w:rsidP="00640C7A">
      <w:pPr>
        <w:spacing w:after="0" w:line="360" w:lineRule="auto"/>
        <w:ind w:left="1416"/>
        <w:jc w:val="both"/>
        <w:rPr>
          <w:rFonts w:ascii="Times New Roman" w:hAnsi="Times New Roman" w:cs="Times New Roman"/>
          <w:sz w:val="24"/>
          <w:szCs w:val="24"/>
        </w:rPr>
      </w:pPr>
      <w:r w:rsidRPr="00634F48">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___</w:t>
      </w:r>
    </w:p>
    <w:p w:rsidR="00640C7A" w:rsidRDefault="00640C7A" w:rsidP="00640C7A">
      <w:pPr>
        <w:spacing w:after="0" w:line="360" w:lineRule="auto"/>
        <w:ind w:left="1416"/>
        <w:jc w:val="both"/>
        <w:rPr>
          <w:rFonts w:ascii="Times New Roman" w:hAnsi="Times New Roman" w:cs="Times New Roman"/>
          <w:sz w:val="24"/>
          <w:szCs w:val="24"/>
          <w:u w:val="single"/>
        </w:rPr>
      </w:pPr>
    </w:p>
    <w:p w:rsidR="00640C7A" w:rsidRPr="00634F48" w:rsidRDefault="00640C7A" w:rsidP="00640C7A">
      <w:pPr>
        <w:spacing w:after="0" w:line="360" w:lineRule="auto"/>
        <w:ind w:left="1416"/>
        <w:jc w:val="both"/>
        <w:rPr>
          <w:rFonts w:ascii="Times New Roman" w:hAnsi="Times New Roman" w:cs="Times New Roman"/>
          <w:sz w:val="24"/>
          <w:szCs w:val="24"/>
        </w:rPr>
      </w:pPr>
      <w:r w:rsidRPr="00634F48">
        <w:rPr>
          <w:rFonts w:ascii="Times New Roman" w:hAnsi="Times New Roman" w:cs="Times New Roman"/>
          <w:sz w:val="24"/>
          <w:szCs w:val="24"/>
          <w:u w:val="single"/>
        </w:rPr>
        <w:t>Capacité de mobiliser un réseau</w:t>
      </w:r>
      <w:r w:rsidRPr="00634F48">
        <w:rPr>
          <w:rFonts w:ascii="Times New Roman" w:hAnsi="Times New Roman" w:cs="Times New Roman"/>
          <w:sz w:val="24"/>
          <w:szCs w:val="24"/>
        </w:rPr>
        <w:t xml:space="preserve"> (C’est votre capacité à créer des échanges, des événements et mobiliser la sympathie des gens de votre entourage.) On peut donc penser ici aux médias sociaux qui permettent parfois de créer un engouement (souvent de courte durée).  Alors, voici la liste des profils de médias sociaux et outils avec lesquels vous êtes à l’aise : </w:t>
      </w:r>
    </w:p>
    <w:p w:rsidR="00640C7A" w:rsidRDefault="00640C7A" w:rsidP="00640C7A">
      <w:pPr>
        <w:rPr>
          <w:rFonts w:ascii="Times New Roman" w:hAnsi="Times New Roman" w:cs="Times New Roman"/>
          <w:sz w:val="24"/>
          <w:szCs w:val="24"/>
          <w:u w:val="single"/>
        </w:rPr>
      </w:pPr>
      <w:r w:rsidRPr="00634F48">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___</w:t>
      </w:r>
      <w:r>
        <w:rPr>
          <w:rFonts w:ascii="Times New Roman" w:hAnsi="Times New Roman" w:cs="Times New Roman"/>
          <w:sz w:val="24"/>
          <w:szCs w:val="24"/>
          <w:u w:val="single"/>
        </w:rPr>
        <w:t>____________________________________</w:t>
      </w:r>
    </w:p>
    <w:p w:rsidR="00640C7A" w:rsidRDefault="00640C7A" w:rsidP="00640C7A"/>
    <w:p w:rsidR="00640C7A" w:rsidRDefault="00640C7A" w:rsidP="00640C7A">
      <w:pPr>
        <w:spacing w:after="0" w:line="360" w:lineRule="auto"/>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Exercice #9 :</w:t>
      </w:r>
      <w:r w:rsidRPr="00B03545">
        <w:rPr>
          <w:rFonts w:ascii="Times New Roman" w:hAnsi="Times New Roman" w:cs="Times New Roman"/>
          <w:b/>
          <w:color w:val="000000" w:themeColor="text1"/>
          <w:sz w:val="28"/>
          <w:szCs w:val="24"/>
        </w:rPr>
        <w:t xml:space="preserve"> Qu’en dirait Karl Marx</w:t>
      </w:r>
      <w:r>
        <w:rPr>
          <w:rStyle w:val="Appelnotedebasdep"/>
          <w:rFonts w:ascii="Times New Roman" w:hAnsi="Times New Roman" w:cs="Times New Roman"/>
          <w:b/>
          <w:color w:val="000000" w:themeColor="text1"/>
          <w:sz w:val="28"/>
          <w:szCs w:val="24"/>
        </w:rPr>
        <w:footnoteReference w:id="1"/>
      </w:r>
      <w:r w:rsidRPr="00B03545">
        <w:rPr>
          <w:rFonts w:ascii="Times New Roman" w:hAnsi="Times New Roman" w:cs="Times New Roman"/>
          <w:b/>
          <w:color w:val="000000" w:themeColor="text1"/>
          <w:sz w:val="28"/>
          <w:szCs w:val="24"/>
        </w:rPr>
        <w:t xml:space="preserve"> ? </w:t>
      </w:r>
    </w:p>
    <w:p w:rsidR="00640C7A" w:rsidRDefault="00640C7A" w:rsidP="00640C7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À partir du cadre théorique marxiste (l’éternelle lutte de pouvoir entre la bourgeoisie et le prolétariat), repasser sur l’exercice du chapitre #5 « Analyse d’un contenu médiatique ». Faites une relecture attentive de vos écrits. Que pourrait ajouter une perspective marxiste à votre analyse ? Que dirait Karl Marx de la couverture médiatique ? Serait-il en accord ou en désaccord avec les propos et pourquoi ? En présumant que les grands médias sont sous l’emprise de la classe dominante, que peut-on dire de la nouvelle ? </w:t>
      </w:r>
    </w:p>
    <w:p w:rsidR="00640C7A" w:rsidRDefault="00640C7A" w:rsidP="00640C7A">
      <w:pPr>
        <w:spacing w:after="0" w:line="360" w:lineRule="auto"/>
        <w:jc w:val="both"/>
        <w:rPr>
          <w:rFonts w:ascii="Times New Roman" w:hAnsi="Times New Roman" w:cs="Times New Roman"/>
          <w:color w:val="000000" w:themeColor="text1"/>
          <w:sz w:val="24"/>
          <w:szCs w:val="24"/>
        </w:rPr>
      </w:pPr>
    </w:p>
    <w:p w:rsidR="00640C7A" w:rsidRPr="00273E50" w:rsidRDefault="00640C7A" w:rsidP="00640C7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 peut donc répéter l’exercice avec « Qu’en dirait Émile Durkheim? » ou « Qu’en dirait Max Weber? » </w:t>
      </w:r>
    </w:p>
    <w:p w:rsidR="00640C7A" w:rsidRDefault="00640C7A" w:rsidP="00640C7A"/>
    <w:p w:rsidR="00640C7A" w:rsidRDefault="00640C7A"/>
    <w:sectPr w:rsidR="00640C7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3B" w:rsidRDefault="00A3453B" w:rsidP="00640C7A">
      <w:pPr>
        <w:spacing w:after="0" w:line="240" w:lineRule="auto"/>
      </w:pPr>
      <w:r>
        <w:separator/>
      </w:r>
    </w:p>
  </w:endnote>
  <w:endnote w:type="continuationSeparator" w:id="0">
    <w:p w:rsidR="00A3453B" w:rsidRDefault="00A3453B" w:rsidP="0064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3B" w:rsidRDefault="00A3453B" w:rsidP="00640C7A">
      <w:pPr>
        <w:spacing w:after="0" w:line="240" w:lineRule="auto"/>
      </w:pPr>
      <w:r>
        <w:separator/>
      </w:r>
    </w:p>
  </w:footnote>
  <w:footnote w:type="continuationSeparator" w:id="0">
    <w:p w:rsidR="00A3453B" w:rsidRDefault="00A3453B" w:rsidP="00640C7A">
      <w:pPr>
        <w:spacing w:after="0" w:line="240" w:lineRule="auto"/>
      </w:pPr>
      <w:r>
        <w:continuationSeparator/>
      </w:r>
    </w:p>
  </w:footnote>
  <w:footnote w:id="1">
    <w:p w:rsidR="00640C7A" w:rsidRPr="00273E50" w:rsidRDefault="00640C7A" w:rsidP="00640C7A">
      <w:pPr>
        <w:pStyle w:val="Notedebasdepage"/>
        <w:rPr>
          <w:rFonts w:ascii="Times New Roman" w:hAnsi="Times New Roman" w:cs="Times New Roman"/>
        </w:rPr>
      </w:pPr>
      <w:r>
        <w:rPr>
          <w:rStyle w:val="Appelnotedebasdep"/>
        </w:rPr>
        <w:footnoteRef/>
      </w:r>
      <w:r>
        <w:t xml:space="preserve"> </w:t>
      </w:r>
      <w:r>
        <w:rPr>
          <w:rFonts w:ascii="Times New Roman" w:hAnsi="Times New Roman" w:cs="Times New Roman"/>
        </w:rPr>
        <w:t xml:space="preserve">Il est également possible de réaliser exactement le même exercice avec la perspective fonctionnaliste. C’est une bonne idée de regarder le même phénomène avec les deux perspectives.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7A"/>
    <w:rsid w:val="00640C7A"/>
    <w:rsid w:val="007938BC"/>
    <w:rsid w:val="00A345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582AC-0BA5-4912-958E-93A84ADF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40C7A"/>
    <w:pPr>
      <w:spacing w:after="0" w:line="240" w:lineRule="auto"/>
    </w:pPr>
    <w:rPr>
      <w:sz w:val="20"/>
      <w:szCs w:val="20"/>
    </w:rPr>
  </w:style>
  <w:style w:type="character" w:customStyle="1" w:styleId="NotedebasdepageCar">
    <w:name w:val="Note de bas de page Car"/>
    <w:basedOn w:val="Policepardfaut"/>
    <w:link w:val="Notedebasdepage"/>
    <w:uiPriority w:val="99"/>
    <w:rsid w:val="00640C7A"/>
    <w:rPr>
      <w:sz w:val="20"/>
      <w:szCs w:val="20"/>
    </w:rPr>
  </w:style>
  <w:style w:type="character" w:styleId="Appelnotedebasdep">
    <w:name w:val="footnote reference"/>
    <w:basedOn w:val="Policepardfaut"/>
    <w:uiPriority w:val="99"/>
    <w:semiHidden/>
    <w:unhideWhenUsed/>
    <w:rsid w:val="00640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822</Words>
  <Characters>4524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Pierre-Philippe Lefebvre</dc:creator>
  <cp:keywords/>
  <dc:description/>
  <cp:lastModifiedBy>Pierre-Philippe Lefebvre</cp:lastModifiedBy>
  <cp:revision>1</cp:revision>
  <dcterms:created xsi:type="dcterms:W3CDTF">2018-01-23T15:53:00Z</dcterms:created>
  <dcterms:modified xsi:type="dcterms:W3CDTF">2018-01-23T15:59:00Z</dcterms:modified>
</cp:coreProperties>
</file>